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8D" w:rsidRPr="0009777F" w:rsidRDefault="000B518D" w:rsidP="000B518D">
      <w:pPr>
        <w:spacing w:line="560" w:lineRule="exact"/>
        <w:rPr>
          <w:rFonts w:ascii="宋体" w:eastAsia="新宋体" w:hAnsi="宋体" w:cs="Times New Roman"/>
          <w:color w:val="000000" w:themeColor="text1"/>
          <w:szCs w:val="21"/>
          <w:bdr w:val="none" w:sz="0" w:space="0" w:color="auto" w:frame="1"/>
        </w:rPr>
      </w:pPr>
      <w:r w:rsidRPr="0009777F">
        <w:rPr>
          <w:rFonts w:ascii="宋体" w:eastAsia="新宋体" w:hAnsi="宋体" w:cs="Times New Roman" w:hint="eastAsia"/>
          <w:color w:val="000000" w:themeColor="text1"/>
          <w:szCs w:val="21"/>
          <w:bdr w:val="none" w:sz="0" w:space="0" w:color="auto" w:frame="1"/>
        </w:rPr>
        <w:t>附件</w:t>
      </w:r>
      <w:r w:rsidRPr="0009777F">
        <w:rPr>
          <w:rFonts w:ascii="宋体" w:eastAsia="新宋体" w:hAnsi="宋体" w:cs="Times New Roman" w:hint="eastAsia"/>
          <w:color w:val="000000" w:themeColor="text1"/>
          <w:szCs w:val="21"/>
          <w:bdr w:val="none" w:sz="0" w:space="0" w:color="auto" w:frame="1"/>
        </w:rPr>
        <w:t>1</w:t>
      </w:r>
      <w:r w:rsidRPr="0009777F">
        <w:rPr>
          <w:rFonts w:ascii="宋体" w:eastAsia="新宋体" w:hAnsi="宋体" w:cs="Times New Roman" w:hint="eastAsia"/>
          <w:color w:val="000000" w:themeColor="text1"/>
          <w:szCs w:val="21"/>
          <w:bdr w:val="none" w:sz="0" w:space="0" w:color="auto" w:frame="1"/>
        </w:rPr>
        <w:t>：</w:t>
      </w:r>
    </w:p>
    <w:p w:rsidR="000B518D" w:rsidRPr="0009777F" w:rsidRDefault="000B518D" w:rsidP="000B518D">
      <w:pPr>
        <w:widowControl/>
        <w:spacing w:line="720" w:lineRule="exact"/>
        <w:ind w:firstLineChars="200" w:firstLine="422"/>
        <w:jc w:val="center"/>
        <w:rPr>
          <w:rFonts w:ascii="宋体" w:eastAsia="新宋体" w:hAnsi="宋体" w:cs="宋体"/>
          <w:b/>
          <w:color w:val="000000" w:themeColor="text1"/>
          <w:kern w:val="0"/>
          <w:szCs w:val="21"/>
        </w:rPr>
      </w:pPr>
      <w:r w:rsidRPr="0009777F">
        <w:rPr>
          <w:rFonts w:ascii="宋体" w:eastAsia="新宋体" w:hAnsi="宋体" w:cs="宋体" w:hint="eastAsia"/>
          <w:b/>
          <w:color w:val="000000" w:themeColor="text1"/>
          <w:kern w:val="0"/>
          <w:szCs w:val="21"/>
          <w:bdr w:val="none" w:sz="0" w:space="0" w:color="auto" w:frame="1"/>
        </w:rPr>
        <w:t>设备需求一览表</w:t>
      </w:r>
    </w:p>
    <w:p w:rsidR="000B518D" w:rsidRPr="0009777F" w:rsidRDefault="000B518D" w:rsidP="000B518D">
      <w:pPr>
        <w:jc w:val="center"/>
        <w:rPr>
          <w:rFonts w:ascii="Times New Roman" w:eastAsia="宋体" w:hAnsi="Times New Roman" w:cs="Times New Roman"/>
          <w:b/>
          <w:color w:val="000000"/>
          <w:szCs w:val="21"/>
        </w:rPr>
      </w:pPr>
    </w:p>
    <w:tbl>
      <w:tblPr>
        <w:tblStyle w:val="a5"/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4609"/>
        <w:gridCol w:w="851"/>
        <w:gridCol w:w="850"/>
      </w:tblGrid>
      <w:tr w:rsidR="000B518D" w:rsidRPr="0009777F" w:rsidTr="00A35721">
        <w:trPr>
          <w:trHeight w:val="650"/>
          <w:jc w:val="center"/>
        </w:trPr>
        <w:tc>
          <w:tcPr>
            <w:tcW w:w="2343" w:type="dxa"/>
            <w:vAlign w:val="center"/>
          </w:tcPr>
          <w:p w:rsidR="000B518D" w:rsidRPr="0009777F" w:rsidRDefault="000B518D" w:rsidP="00A357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4609" w:type="dxa"/>
            <w:vAlign w:val="center"/>
          </w:tcPr>
          <w:p w:rsidR="000B518D" w:rsidRPr="0009777F" w:rsidRDefault="000B518D" w:rsidP="00A357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技术参数</w:t>
            </w:r>
          </w:p>
        </w:tc>
        <w:tc>
          <w:tcPr>
            <w:tcW w:w="851" w:type="dxa"/>
            <w:vAlign w:val="center"/>
          </w:tcPr>
          <w:p w:rsidR="000B518D" w:rsidRPr="0009777F" w:rsidRDefault="000B518D" w:rsidP="00A357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0B518D" w:rsidRPr="0009777F" w:rsidRDefault="000B518D" w:rsidP="00A35721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9777F">
              <w:rPr>
                <w:rFonts w:ascii="宋体" w:hAnsi="宋体" w:cs="宋体" w:hint="eastAsia"/>
                <w:sz w:val="21"/>
                <w:szCs w:val="21"/>
              </w:rPr>
              <w:t>单位</w:t>
            </w:r>
          </w:p>
        </w:tc>
      </w:tr>
      <w:tr w:rsidR="000B518D" w:rsidRPr="0009777F" w:rsidTr="00A35721">
        <w:trPr>
          <w:trHeight w:val="650"/>
          <w:jc w:val="center"/>
        </w:trPr>
        <w:tc>
          <w:tcPr>
            <w:tcW w:w="2343" w:type="dxa"/>
            <w:vAlign w:val="center"/>
          </w:tcPr>
          <w:p w:rsidR="000B518D" w:rsidRDefault="000B518D" w:rsidP="00A35721">
            <w:pPr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  <w:t xml:space="preserve">.旋转蒸发仪 </w:t>
            </w:r>
          </w:p>
        </w:tc>
        <w:tc>
          <w:tcPr>
            <w:tcW w:w="4609" w:type="dxa"/>
            <w:vAlign w:val="center"/>
          </w:tcPr>
          <w:p w:rsidR="000B518D" w:rsidRDefault="000B518D" w:rsidP="00A35721">
            <w:pPr>
              <w:jc w:val="left"/>
            </w:pPr>
            <w:r>
              <w:t>1.</w:t>
            </w:r>
            <w:r>
              <w:t>蒸发瓶容量：</w:t>
            </w:r>
            <w:r>
              <w:t>50-3000ml</w:t>
            </w:r>
          </w:p>
          <w:p w:rsidR="000B518D" w:rsidRDefault="000B518D" w:rsidP="00A35721">
            <w:pPr>
              <w:jc w:val="left"/>
            </w:pPr>
            <w:r>
              <w:t>*2.</w:t>
            </w:r>
            <w:r>
              <w:t>冷凝器面积：技术冷凝器面积</w:t>
            </w:r>
            <w:r>
              <w:t>1700 cm²</w:t>
            </w:r>
            <w:r>
              <w:t>双螺旋冷凝管</w:t>
            </w:r>
            <w:r>
              <w:t>+</w:t>
            </w:r>
            <w:r>
              <w:t>中心圆弧设</w:t>
            </w:r>
          </w:p>
          <w:p w:rsidR="000B518D" w:rsidRDefault="000B518D" w:rsidP="00A35721">
            <w:pPr>
              <w:jc w:val="left"/>
            </w:pPr>
            <w:r>
              <w:t>3.</w:t>
            </w:r>
            <w:r>
              <w:t>转速：</w:t>
            </w:r>
            <w:r>
              <w:t>20-200rpm</w:t>
            </w:r>
          </w:p>
          <w:p w:rsidR="000B518D" w:rsidRDefault="000B518D" w:rsidP="00A35721">
            <w:pPr>
              <w:jc w:val="left"/>
            </w:pPr>
            <w:r>
              <w:t>*4.</w:t>
            </w:r>
            <w:r>
              <w:t>转速显示：</w:t>
            </w:r>
            <w:r>
              <w:t>LED</w:t>
            </w:r>
            <w:r>
              <w:t>数字显示屏</w:t>
            </w:r>
          </w:p>
          <w:p w:rsidR="000B518D" w:rsidRDefault="000B518D" w:rsidP="00A35721">
            <w:pPr>
              <w:jc w:val="left"/>
            </w:pPr>
            <w:r>
              <w:t>*5.</w:t>
            </w:r>
            <w:r>
              <w:t>正反转旋转功能：有</w:t>
            </w:r>
          </w:p>
          <w:p w:rsidR="000B518D" w:rsidRDefault="000B518D" w:rsidP="00A35721">
            <w:pPr>
              <w:jc w:val="left"/>
            </w:pPr>
            <w:r>
              <w:t>*6.</w:t>
            </w:r>
            <w:r>
              <w:t>在线加料功能：有</w:t>
            </w:r>
          </w:p>
          <w:p w:rsidR="000B518D" w:rsidRDefault="000B518D" w:rsidP="00A35721">
            <w:pPr>
              <w:jc w:val="left"/>
            </w:pPr>
            <w:r>
              <w:t>*7.</w:t>
            </w:r>
            <w:r>
              <w:t>定时功能：有</w:t>
            </w:r>
          </w:p>
          <w:p w:rsidR="000B518D" w:rsidRDefault="000B518D" w:rsidP="00A35721">
            <w:pPr>
              <w:jc w:val="left"/>
            </w:pPr>
            <w:r>
              <w:t>*8.</w:t>
            </w:r>
            <w:r>
              <w:t>时间设置范围：</w:t>
            </w:r>
            <w:r>
              <w:t>1-999min</w:t>
            </w:r>
          </w:p>
          <w:p w:rsidR="000B518D" w:rsidRDefault="000B518D" w:rsidP="00A35721">
            <w:pPr>
              <w:jc w:val="left"/>
            </w:pPr>
            <w:r>
              <w:t>9.</w:t>
            </w:r>
            <w:r>
              <w:t>升降方式：手动升降</w:t>
            </w:r>
          </w:p>
          <w:p w:rsidR="000B518D" w:rsidRDefault="000B518D" w:rsidP="00A35721">
            <w:pPr>
              <w:jc w:val="left"/>
            </w:pPr>
            <w:r>
              <w:t>10.</w:t>
            </w:r>
            <w:r>
              <w:t>升降行程：手动</w:t>
            </w:r>
            <w:r>
              <w:t>110mm</w:t>
            </w:r>
            <w:r>
              <w:t>，辅助延长</w:t>
            </w:r>
            <w:r>
              <w:t>100mm</w:t>
            </w:r>
          </w:p>
          <w:p w:rsidR="000B518D" w:rsidRDefault="000B518D" w:rsidP="00A35721">
            <w:pPr>
              <w:jc w:val="left"/>
            </w:pPr>
            <w:r>
              <w:t>11.</w:t>
            </w:r>
            <w:r>
              <w:t>头部可调角度：</w:t>
            </w:r>
            <w:r>
              <w:t>0-45°</w:t>
            </w:r>
          </w:p>
          <w:p w:rsidR="000B518D" w:rsidRDefault="000B518D" w:rsidP="00A35721">
            <w:pPr>
              <w:jc w:val="left"/>
            </w:pPr>
            <w:r>
              <w:t>12.</w:t>
            </w:r>
            <w:r>
              <w:t>电机：无刷直流电机</w:t>
            </w:r>
          </w:p>
          <w:p w:rsidR="000B518D" w:rsidRDefault="000B518D" w:rsidP="00A35721">
            <w:pPr>
              <w:jc w:val="left"/>
            </w:pPr>
            <w:r>
              <w:t>13.</w:t>
            </w:r>
            <w:r>
              <w:t>水浴锅容量：</w:t>
            </w:r>
            <w:r>
              <w:t>5L</w:t>
            </w:r>
          </w:p>
          <w:p w:rsidR="000B518D" w:rsidRDefault="000B518D" w:rsidP="00A35721">
            <w:pPr>
              <w:jc w:val="left"/>
            </w:pPr>
            <w:r>
              <w:t>14.</w:t>
            </w:r>
            <w:r>
              <w:t>水浴锅材质：不锈钢</w:t>
            </w:r>
          </w:p>
          <w:p w:rsidR="000B518D" w:rsidRDefault="000B518D" w:rsidP="00A35721">
            <w:pPr>
              <w:jc w:val="left"/>
            </w:pPr>
            <w:r>
              <w:t>15.</w:t>
            </w:r>
            <w:r>
              <w:t>水浴锅温度范围：室温</w:t>
            </w:r>
            <w:r>
              <w:t>-180℃</w:t>
            </w:r>
            <w:r>
              <w:t>，广泛适用于水浴、油浴</w:t>
            </w:r>
          </w:p>
          <w:p w:rsidR="000B518D" w:rsidRDefault="000B518D" w:rsidP="00A35721">
            <w:pPr>
              <w:jc w:val="left"/>
            </w:pPr>
            <w:r>
              <w:t>*16.</w:t>
            </w:r>
            <w:r>
              <w:t>温度显示：水浴锅温度单独控制，</w:t>
            </w:r>
            <w:r>
              <w:t>LED</w:t>
            </w:r>
            <w:r>
              <w:t>数字显示屏</w:t>
            </w:r>
          </w:p>
          <w:p w:rsidR="000B518D" w:rsidRDefault="000B518D" w:rsidP="00A35721">
            <w:pPr>
              <w:jc w:val="left"/>
            </w:pPr>
            <w:r>
              <w:t>17.</w:t>
            </w:r>
            <w:r>
              <w:t>温度控制：</w:t>
            </w:r>
            <w:r>
              <w:t>PID</w:t>
            </w:r>
            <w:r>
              <w:t>控制</w:t>
            </w:r>
          </w:p>
          <w:p w:rsidR="000B518D" w:rsidRDefault="000B518D" w:rsidP="00A35721">
            <w:pPr>
              <w:jc w:val="left"/>
            </w:pPr>
            <w:r>
              <w:t>18.</w:t>
            </w:r>
            <w:r>
              <w:t>控温精度：水浴</w:t>
            </w:r>
            <w:r>
              <w:t>±1℃</w:t>
            </w:r>
            <w:r>
              <w:t>，油浴</w:t>
            </w:r>
            <w:r>
              <w:t>±3℃</w:t>
            </w:r>
          </w:p>
          <w:p w:rsidR="000B518D" w:rsidRDefault="000B518D" w:rsidP="00A35721">
            <w:pPr>
              <w:jc w:val="left"/>
            </w:pPr>
            <w:r>
              <w:t>*19.</w:t>
            </w:r>
            <w:r>
              <w:t>远程控制：红外远程控制功能，</w:t>
            </w:r>
            <w:r>
              <w:t>RS232</w:t>
            </w:r>
            <w:r>
              <w:t>接口可连接</w:t>
            </w:r>
            <w:r>
              <w:t>USB</w:t>
            </w:r>
            <w:r>
              <w:t>，外接电脑控制仪器并记录转速、温度等相关数据</w:t>
            </w:r>
          </w:p>
          <w:p w:rsidR="000B518D" w:rsidRDefault="000B518D" w:rsidP="00A35721">
            <w:pPr>
              <w:jc w:val="left"/>
            </w:pPr>
            <w:r>
              <w:t>*20.DIN EN60529</w:t>
            </w:r>
            <w:r>
              <w:t>保护级别：</w:t>
            </w:r>
            <w:r>
              <w:t>IP20</w:t>
            </w:r>
          </w:p>
          <w:p w:rsidR="000B518D" w:rsidRDefault="000B518D" w:rsidP="00A35721">
            <w:pPr>
              <w:jc w:val="left"/>
            </w:pPr>
            <w:r>
              <w:t>***21.</w:t>
            </w:r>
            <w:r>
              <w:t>尺寸</w:t>
            </w:r>
            <w:r>
              <w:t xml:space="preserve"> [ D×W×H mm]</w:t>
            </w:r>
            <w:r>
              <w:t>：</w:t>
            </w:r>
            <w:r>
              <w:t>440×320×450</w:t>
            </w:r>
            <w:r>
              <w:t>（主机）、</w:t>
            </w:r>
            <w:proofErr w:type="gramStart"/>
            <w:r>
              <w:t>300×300×</w:t>
            </w:r>
            <w:proofErr w:type="gramEnd"/>
            <w:r>
              <w:t>240</w:t>
            </w:r>
            <w:r>
              <w:t>（锅）</w:t>
            </w:r>
          </w:p>
          <w:p w:rsidR="000B518D" w:rsidRDefault="000B518D" w:rsidP="00A35721">
            <w:pPr>
              <w:jc w:val="left"/>
            </w:pPr>
            <w:r>
              <w:t>22.</w:t>
            </w:r>
            <w:r>
              <w:t>允许环境温度范围</w:t>
            </w:r>
            <w:r>
              <w:t xml:space="preserve"> [℃]</w:t>
            </w:r>
            <w:r>
              <w:t>：</w:t>
            </w:r>
            <w:r>
              <w:t>5-40</w:t>
            </w:r>
          </w:p>
          <w:p w:rsidR="000B518D" w:rsidRDefault="000B518D" w:rsidP="00A35721">
            <w:pPr>
              <w:jc w:val="left"/>
            </w:pPr>
            <w:r>
              <w:t xml:space="preserve">23. </w:t>
            </w:r>
            <w:r>
              <w:t>允许相对湿度：</w:t>
            </w:r>
            <w:r>
              <w:t>80%</w:t>
            </w:r>
          </w:p>
          <w:p w:rsidR="000B518D" w:rsidRDefault="000B518D" w:rsidP="00A35721">
            <w:pPr>
              <w:jc w:val="left"/>
            </w:pPr>
            <w:r>
              <w:t>*24.</w:t>
            </w:r>
            <w:r>
              <w:t>产品认证：</w:t>
            </w:r>
            <w:r>
              <w:t>CE</w:t>
            </w:r>
            <w:r>
              <w:t>、</w:t>
            </w:r>
            <w:r>
              <w:t>ROHS</w:t>
            </w:r>
            <w:r>
              <w:t>、</w:t>
            </w:r>
            <w:proofErr w:type="spellStart"/>
            <w:r>
              <w:t>cTUVus</w:t>
            </w:r>
            <w:proofErr w:type="spellEnd"/>
            <w:r>
              <w:t>和</w:t>
            </w:r>
            <w:r>
              <w:t>FCC</w:t>
            </w:r>
            <w:r>
              <w:t>国际安全产品认证</w:t>
            </w:r>
          </w:p>
          <w:p w:rsidR="000B518D" w:rsidRDefault="000B518D" w:rsidP="00A35721">
            <w:pPr>
              <w:jc w:val="left"/>
            </w:pPr>
            <w:r>
              <w:t>*25.</w:t>
            </w:r>
            <w:r>
              <w:t>厂家在郑州设有办事机构并配备售后服务人员，厂家质保</w:t>
            </w:r>
            <w:r>
              <w:t>2</w:t>
            </w:r>
            <w:r>
              <w:t>年。</w:t>
            </w:r>
          </w:p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配置：</w:t>
            </w:r>
          </w:p>
          <w:p w:rsidR="000B518D" w:rsidRDefault="000B518D" w:rsidP="00A35721">
            <w:pPr>
              <w:jc w:val="left"/>
            </w:pPr>
            <w:r>
              <w:t>1.</w:t>
            </w:r>
            <w:r>
              <w:tab/>
            </w:r>
            <w:r>
              <w:t>主机传动系统</w:t>
            </w:r>
          </w:p>
          <w:p w:rsidR="000B518D" w:rsidRDefault="000B518D" w:rsidP="00A35721">
            <w:pPr>
              <w:jc w:val="left"/>
            </w:pPr>
            <w:r>
              <w:t>2.</w:t>
            </w:r>
            <w:r>
              <w:tab/>
            </w:r>
            <w:r>
              <w:t>水浴锅</w:t>
            </w:r>
          </w:p>
          <w:p w:rsidR="000B518D" w:rsidRDefault="000B518D" w:rsidP="00A35721">
            <w:pPr>
              <w:jc w:val="left"/>
            </w:pPr>
            <w:r>
              <w:t>3.</w:t>
            </w:r>
            <w:r>
              <w:tab/>
            </w:r>
            <w:r>
              <w:t>竖起式水冷却器</w:t>
            </w:r>
          </w:p>
          <w:p w:rsidR="000B518D" w:rsidRDefault="000B518D" w:rsidP="00A35721">
            <w:pPr>
              <w:jc w:val="left"/>
            </w:pPr>
            <w:r>
              <w:t>4.</w:t>
            </w:r>
            <w:r>
              <w:tab/>
            </w:r>
            <w:r>
              <w:t>蒸发瓶</w:t>
            </w:r>
            <w:r>
              <w:t>1</w:t>
            </w:r>
            <w:r>
              <w:t>个（</w:t>
            </w:r>
            <w:proofErr w:type="gramStart"/>
            <w:r>
              <w:t>标配</w:t>
            </w:r>
            <w:proofErr w:type="gramEnd"/>
            <w:r>
              <w:t>1000ml</w:t>
            </w:r>
            <w:r>
              <w:t>，另</w:t>
            </w:r>
            <w:r>
              <w:t>50ml</w:t>
            </w:r>
            <w:r>
              <w:t>、</w:t>
            </w:r>
            <w:r>
              <w:lastRenderedPageBreak/>
              <w:t>100ml</w:t>
            </w:r>
            <w:r>
              <w:t>、</w:t>
            </w:r>
            <w:r>
              <w:t>250ml</w:t>
            </w:r>
            <w:r>
              <w:t>、</w:t>
            </w:r>
            <w:r>
              <w:t>500ml</w:t>
            </w:r>
            <w:r>
              <w:t>、</w:t>
            </w:r>
            <w:r>
              <w:t>2000ml</w:t>
            </w:r>
            <w:r>
              <w:t>、</w:t>
            </w:r>
            <w:r>
              <w:t>3000ml</w:t>
            </w:r>
            <w:r>
              <w:t>可选）</w:t>
            </w:r>
          </w:p>
          <w:p w:rsidR="000B518D" w:rsidRDefault="000B518D" w:rsidP="00A35721">
            <w:pPr>
              <w:jc w:val="left"/>
            </w:pPr>
            <w:r>
              <w:t>5.</w:t>
            </w:r>
            <w:r>
              <w:tab/>
            </w:r>
            <w:r>
              <w:t>收集瓶</w:t>
            </w:r>
            <w:r>
              <w:t>1</w:t>
            </w:r>
            <w:r>
              <w:t>个（</w:t>
            </w:r>
            <w:proofErr w:type="gramStart"/>
            <w:r>
              <w:t>标配</w:t>
            </w:r>
            <w:proofErr w:type="gramEnd"/>
            <w:r>
              <w:t>1000ml</w:t>
            </w:r>
            <w:r>
              <w:t>，另</w:t>
            </w:r>
            <w:r>
              <w:t>100ml</w:t>
            </w:r>
            <w:r>
              <w:t>、</w:t>
            </w:r>
            <w:r>
              <w:t>250ml</w:t>
            </w:r>
            <w:r>
              <w:t>、</w:t>
            </w:r>
            <w:r>
              <w:t>500ml</w:t>
            </w:r>
            <w:r>
              <w:t>、</w:t>
            </w:r>
            <w:r>
              <w:t>2000ml</w:t>
            </w:r>
            <w:r>
              <w:t>可选）</w:t>
            </w:r>
          </w:p>
        </w:tc>
        <w:tc>
          <w:tcPr>
            <w:tcW w:w="851" w:type="dxa"/>
            <w:vAlign w:val="center"/>
          </w:tcPr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0B518D" w:rsidRPr="0009777F" w:rsidRDefault="000B518D" w:rsidP="00A357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套</w:t>
            </w:r>
          </w:p>
        </w:tc>
      </w:tr>
      <w:tr w:rsidR="000B518D" w:rsidRPr="0009777F" w:rsidTr="00A35721">
        <w:trPr>
          <w:trHeight w:val="650"/>
          <w:jc w:val="center"/>
        </w:trPr>
        <w:tc>
          <w:tcPr>
            <w:tcW w:w="2343" w:type="dxa"/>
            <w:vAlign w:val="center"/>
          </w:tcPr>
          <w:p w:rsidR="000B518D" w:rsidRDefault="000B518D" w:rsidP="00A35721">
            <w:pPr>
              <w:jc w:val="left"/>
            </w:pPr>
            <w:r>
              <w:rPr>
                <w:rFonts w:ascii="微软雅黑" w:eastAsia="微软雅黑" w:hAnsi="微软雅黑" w:cs="微软雅黑" w:hint="eastAsia"/>
                <w:color w:val="222222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  <w:t>.水浴恒温振荡器</w:t>
            </w:r>
          </w:p>
        </w:tc>
        <w:tc>
          <w:tcPr>
            <w:tcW w:w="4609" w:type="dxa"/>
            <w:vAlign w:val="center"/>
          </w:tcPr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、型号：</w:t>
            </w:r>
            <w:r>
              <w:rPr>
                <w:rFonts w:hint="eastAsia"/>
              </w:rPr>
              <w:t xml:space="preserve"> SHA-D</w:t>
            </w:r>
            <w:r>
              <w:rPr>
                <w:rFonts w:hint="eastAsia"/>
              </w:rPr>
              <w:t>（双功能振荡，微电脑控温）</w:t>
            </w:r>
          </w:p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、温控范围：室温＋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℃，微电脑控温；温控精度：±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℃；均匀性：±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℃</w:t>
            </w:r>
          </w:p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、装瓶量：</w:t>
            </w:r>
            <w:r>
              <w:rPr>
                <w:rFonts w:hint="eastAsia"/>
              </w:rPr>
              <w:t>?16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100ml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250ml</w:t>
            </w:r>
            <w:r>
              <w:rPr>
                <w:rFonts w:hint="eastAsia"/>
              </w:rPr>
              <w:t>×（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</w:p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、定时范围：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9999min</w:t>
            </w:r>
            <w:r>
              <w:rPr>
                <w:rFonts w:hint="eastAsia"/>
              </w:rPr>
              <w:t>（或常开）</w:t>
            </w:r>
          </w:p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、转速：起动～</w:t>
            </w:r>
            <w:r>
              <w:rPr>
                <w:rFonts w:hint="eastAsia"/>
              </w:rPr>
              <w:t>300r/min</w:t>
            </w:r>
            <w:r>
              <w:rPr>
                <w:rFonts w:hint="eastAsia"/>
              </w:rPr>
              <w:t>，转速数显</w:t>
            </w:r>
          </w:p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、振幅：</w:t>
            </w:r>
            <w:r>
              <w:rPr>
                <w:rFonts w:hint="eastAsia"/>
              </w:rPr>
              <w:t>20mm</w:t>
            </w:r>
            <w:r>
              <w:rPr>
                <w:rFonts w:hint="eastAsia"/>
              </w:rPr>
              <w:t>（多功能往复、回旋式）</w:t>
            </w:r>
          </w:p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、加热功率：</w:t>
            </w:r>
            <w:r>
              <w:rPr>
                <w:rFonts w:hint="eastAsia"/>
              </w:rPr>
              <w:t>1500W</w:t>
            </w:r>
            <w:r>
              <w:rPr>
                <w:rFonts w:hint="eastAsia"/>
              </w:rPr>
              <w:t>；外形尺寸：</w:t>
            </w:r>
            <w:r>
              <w:rPr>
                <w:rFonts w:hint="eastAsia"/>
              </w:rPr>
              <w:t>670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470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485mm</w:t>
            </w:r>
          </w:p>
        </w:tc>
        <w:tc>
          <w:tcPr>
            <w:tcW w:w="851" w:type="dxa"/>
            <w:vAlign w:val="center"/>
          </w:tcPr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0B518D" w:rsidRPr="0009777F" w:rsidRDefault="000B518D" w:rsidP="00A357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  <w:tr w:rsidR="000B518D" w:rsidRPr="0009777F" w:rsidTr="00A35721">
        <w:trPr>
          <w:trHeight w:val="650"/>
          <w:jc w:val="center"/>
        </w:trPr>
        <w:tc>
          <w:tcPr>
            <w:tcW w:w="2343" w:type="dxa"/>
            <w:vAlign w:val="center"/>
          </w:tcPr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涡旋混匀仪</w:t>
            </w:r>
          </w:p>
        </w:tc>
        <w:tc>
          <w:tcPr>
            <w:tcW w:w="4609" w:type="dxa"/>
            <w:vAlign w:val="center"/>
          </w:tcPr>
          <w:p w:rsidR="000B518D" w:rsidRDefault="000B518D" w:rsidP="00A35721">
            <w:pPr>
              <w:jc w:val="left"/>
            </w:pPr>
            <w:r>
              <w:t>1.</w:t>
            </w:r>
            <w:r>
              <w:t>运转方式</w:t>
            </w:r>
            <w:r>
              <w:t>[mm]</w:t>
            </w:r>
            <w:r>
              <w:t>：圆周</w:t>
            </w:r>
          </w:p>
          <w:p w:rsidR="000B518D" w:rsidRDefault="000B518D" w:rsidP="00A35721">
            <w:pPr>
              <w:jc w:val="left"/>
            </w:pPr>
            <w:r>
              <w:t>2.</w:t>
            </w:r>
            <w:r>
              <w:t>周转直径振幅</w:t>
            </w:r>
            <w:r>
              <w:t>[mm]</w:t>
            </w:r>
            <w:r>
              <w:t>：</w:t>
            </w:r>
            <w:r>
              <w:t>4</w:t>
            </w:r>
          </w:p>
          <w:p w:rsidR="000B518D" w:rsidRDefault="000B518D" w:rsidP="00A35721">
            <w:pPr>
              <w:jc w:val="left"/>
            </w:pPr>
            <w:r>
              <w:t>3.</w:t>
            </w:r>
            <w:r>
              <w:t>最大载重量</w:t>
            </w:r>
            <w:r>
              <w:t>[kg]</w:t>
            </w:r>
            <w:r>
              <w:t>：</w:t>
            </w:r>
            <w:r>
              <w:t>3</w:t>
            </w:r>
          </w:p>
          <w:p w:rsidR="000B518D" w:rsidRDefault="000B518D" w:rsidP="00A35721">
            <w:pPr>
              <w:jc w:val="left"/>
            </w:pPr>
            <w:r>
              <w:t>4.</w:t>
            </w:r>
            <w:r>
              <w:t>速度范围</w:t>
            </w:r>
            <w:r>
              <w:t>[rpm]</w:t>
            </w:r>
            <w:r>
              <w:t>：</w:t>
            </w:r>
            <w:r>
              <w:t>2500</w:t>
            </w:r>
          </w:p>
          <w:p w:rsidR="000B518D" w:rsidRDefault="000B518D" w:rsidP="00A35721">
            <w:pPr>
              <w:jc w:val="left"/>
            </w:pPr>
            <w:r>
              <w:t>5.</w:t>
            </w:r>
            <w:r>
              <w:t>运转方式：点动、连续运转</w:t>
            </w:r>
          </w:p>
          <w:p w:rsidR="000B518D" w:rsidRDefault="000B518D" w:rsidP="00A35721">
            <w:pPr>
              <w:jc w:val="left"/>
            </w:pPr>
            <w:r>
              <w:t>6.</w:t>
            </w:r>
            <w:r>
              <w:t>外观尺寸</w:t>
            </w:r>
            <w:r>
              <w:t>[D×W×H mm]</w:t>
            </w:r>
            <w:r>
              <w:t>：</w:t>
            </w:r>
            <w:r>
              <w:t>127×130×160</w:t>
            </w:r>
          </w:p>
          <w:p w:rsidR="000B518D" w:rsidRDefault="000B518D" w:rsidP="00A35721">
            <w:pPr>
              <w:jc w:val="left"/>
            </w:pPr>
            <w:r>
              <w:t>7.</w:t>
            </w:r>
            <w:r>
              <w:t>重量</w:t>
            </w:r>
            <w:r>
              <w:t>[kg]</w:t>
            </w:r>
            <w:r>
              <w:t>：</w:t>
            </w:r>
            <w:r>
              <w:t>3.5</w:t>
            </w:r>
          </w:p>
          <w:p w:rsidR="000B518D" w:rsidRDefault="000B518D" w:rsidP="00A35721">
            <w:pPr>
              <w:jc w:val="left"/>
            </w:pPr>
            <w:r>
              <w:t>8.</w:t>
            </w:r>
            <w:r>
              <w:t>允许环境温度</w:t>
            </w:r>
            <w:r>
              <w:t xml:space="preserve"> [ ℃ ]</w:t>
            </w:r>
            <w:r>
              <w:t>：</w:t>
            </w:r>
            <w:r>
              <w:t>5-40</w:t>
            </w:r>
          </w:p>
          <w:p w:rsidR="000B518D" w:rsidRDefault="000B518D" w:rsidP="00A35721">
            <w:pPr>
              <w:jc w:val="left"/>
            </w:pPr>
            <w:r>
              <w:t>9.</w:t>
            </w:r>
            <w:r>
              <w:t>允许环境湿度：</w:t>
            </w:r>
            <w:r>
              <w:t>80%</w:t>
            </w:r>
          </w:p>
          <w:p w:rsidR="000B518D" w:rsidRDefault="000B518D" w:rsidP="00A35721">
            <w:pPr>
              <w:jc w:val="left"/>
            </w:pPr>
            <w:r>
              <w:t xml:space="preserve">10.DIN EN60529 </w:t>
            </w:r>
            <w:r>
              <w:t>保护方式：</w:t>
            </w:r>
            <w:r>
              <w:t>IP21</w:t>
            </w:r>
          </w:p>
          <w:p w:rsidR="000B518D" w:rsidRDefault="000B518D" w:rsidP="00A35721">
            <w:pPr>
              <w:jc w:val="left"/>
            </w:pPr>
            <w:r>
              <w:t>11.</w:t>
            </w:r>
            <w:r>
              <w:t>资质及认证：产品通过</w:t>
            </w:r>
            <w:r>
              <w:t>TUV</w:t>
            </w:r>
            <w:r>
              <w:t>德国莱茵公司</w:t>
            </w:r>
            <w:r>
              <w:t>CE</w:t>
            </w:r>
            <w:r>
              <w:t>；</w:t>
            </w:r>
            <w:r>
              <w:t xml:space="preserve"> </w:t>
            </w:r>
            <w:proofErr w:type="spellStart"/>
            <w:r>
              <w:t>cTUVus</w:t>
            </w:r>
            <w:proofErr w:type="spellEnd"/>
            <w:r>
              <w:t>和</w:t>
            </w:r>
            <w:r>
              <w:t>FCC</w:t>
            </w:r>
            <w:r>
              <w:t>欧盟国际安全产品认证</w:t>
            </w:r>
          </w:p>
          <w:p w:rsidR="000B518D" w:rsidRDefault="000B518D" w:rsidP="00A35721">
            <w:pPr>
              <w:jc w:val="left"/>
            </w:pPr>
            <w:r>
              <w:t>12.</w:t>
            </w:r>
            <w:r>
              <w:t>质保：厂家在河南设有办事处并配备售后服务人员，整机质保两年</w:t>
            </w:r>
          </w:p>
        </w:tc>
        <w:tc>
          <w:tcPr>
            <w:tcW w:w="851" w:type="dxa"/>
            <w:vAlign w:val="center"/>
          </w:tcPr>
          <w:p w:rsidR="000B518D" w:rsidRDefault="000B518D" w:rsidP="00A35721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0B518D" w:rsidRPr="0009777F" w:rsidRDefault="000B518D" w:rsidP="00A3572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</w:tr>
    </w:tbl>
    <w:p w:rsidR="000B518D" w:rsidRPr="0009777F" w:rsidRDefault="000B518D" w:rsidP="000B518D">
      <w:pPr>
        <w:spacing w:line="600" w:lineRule="exact"/>
        <w:rPr>
          <w:rFonts w:ascii="宋体" w:eastAsia="新宋体" w:hAnsi="宋体" w:cs="Times New Roman"/>
          <w:color w:val="000000" w:themeColor="text1"/>
          <w:szCs w:val="21"/>
          <w:bdr w:val="none" w:sz="0" w:space="0" w:color="auto" w:frame="1"/>
        </w:rPr>
      </w:pPr>
    </w:p>
    <w:p w:rsidR="000B518D" w:rsidRDefault="000B518D">
      <w:bookmarkStart w:id="0" w:name="_GoBack"/>
      <w:bookmarkEnd w:id="0"/>
    </w:p>
    <w:sectPr w:rsidR="000B518D" w:rsidSect="00D56CC9">
      <w:footerReference w:type="default" r:id="rId4"/>
      <w:pgSz w:w="11906" w:h="16838"/>
      <w:pgMar w:top="1134" w:right="1701" w:bottom="1276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203874"/>
      <w:docPartObj>
        <w:docPartGallery w:val="Page Numbers (Bottom of Page)"/>
        <w:docPartUnique/>
      </w:docPartObj>
    </w:sdtPr>
    <w:sdtEndPr/>
    <w:sdtContent>
      <w:sdt>
        <w:sdtPr>
          <w:id w:val="366884581"/>
          <w:docPartObj>
            <w:docPartGallery w:val="Page Numbers (Top of Page)"/>
            <w:docPartUnique/>
          </w:docPartObj>
        </w:sdtPr>
        <w:sdtEndPr/>
        <w:sdtContent>
          <w:p w:rsidR="0077132A" w:rsidRDefault="000B518D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32A" w:rsidRDefault="000B51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8D"/>
    <w:rsid w:val="000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47316-0EEB-494E-B1CC-2E93799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5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B518D"/>
    <w:rPr>
      <w:sz w:val="18"/>
      <w:szCs w:val="18"/>
    </w:rPr>
  </w:style>
  <w:style w:type="table" w:styleId="a5">
    <w:name w:val="Table Grid"/>
    <w:basedOn w:val="a1"/>
    <w:qFormat/>
    <w:rsid w:val="000B518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2018-11-29T01:00:00Z</dcterms:created>
  <dcterms:modified xsi:type="dcterms:W3CDTF">2018-11-29T01:01:00Z</dcterms:modified>
</cp:coreProperties>
</file>